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9EA" w:rsidRDefault="00DB6297" w:rsidP="00DB6297">
      <w:pPr>
        <w:ind w:left="-709"/>
      </w:pPr>
      <w:bookmarkStart w:id="0" w:name="_GoBack"/>
      <w:bookmarkEnd w:id="0"/>
      <w:r w:rsidRPr="00DB6297">
        <w:drawing>
          <wp:anchor distT="0" distB="0" distL="114300" distR="114300" simplePos="0" relativeHeight="251658240" behindDoc="0" locked="0" layoutInCell="1" allowOverlap="1" wp14:anchorId="10458C5E">
            <wp:simplePos x="0" y="0"/>
            <wp:positionH relativeFrom="column">
              <wp:posOffset>371475</wp:posOffset>
            </wp:positionH>
            <wp:positionV relativeFrom="paragraph">
              <wp:posOffset>200024</wp:posOffset>
            </wp:positionV>
            <wp:extent cx="8286249" cy="5172075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93959" cy="51768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D19EA" w:rsidSect="00DB629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297"/>
    <w:rsid w:val="00DB6297"/>
    <w:rsid w:val="00ED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DA159F-8651-4EFB-B2C5-54F3971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Aeon Co Malaysia Bhd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2021Mall Leasing Officer</dc:creator>
  <cp:keywords/>
  <dc:description/>
  <cp:lastModifiedBy>2021Mall Leasing Officer</cp:lastModifiedBy>
  <cp:revision>1</cp:revision>
  <dcterms:created xsi:type="dcterms:W3CDTF">2026-04-10T07:44:00Z</dcterms:created>
  <dcterms:modified xsi:type="dcterms:W3CDTF">2026-04-10T07:45:00Z</dcterms:modified>
</cp:coreProperties>
</file>